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A" w:rsidRPr="0068616C" w:rsidRDefault="00326737">
      <w:pPr>
        <w:pStyle w:val="Heading1"/>
        <w:ind w:left="1177" w:right="1538" w:firstLine="4"/>
        <w:rPr>
          <w:rFonts w:ascii="Arial" w:hAnsi="Arial" w:cs="Arial"/>
          <w:b w:val="0"/>
          <w:u w:val="none"/>
        </w:rPr>
      </w:pPr>
      <w:r w:rsidRPr="0068616C">
        <w:rPr>
          <w:rFonts w:ascii="Arial" w:hAnsi="Arial" w:cs="Arial"/>
          <w:b w:val="0"/>
          <w:u w:val="thick"/>
        </w:rPr>
        <w:t>GOVERNOR’S TASK FORCE ON THE IMPLEMENTATION OF BALLOT QUESTION 2: THE REGULATION AND TAXATION OF MARIJUANA ACT</w:t>
      </w:r>
    </w:p>
    <w:p w:rsidR="006231FA" w:rsidRPr="0068616C" w:rsidRDefault="00326737">
      <w:pPr>
        <w:spacing w:line="252" w:lineRule="exact"/>
        <w:ind w:left="938" w:right="1294"/>
        <w:jc w:val="center"/>
        <w:rPr>
          <w:rFonts w:ascii="Arial" w:hAnsi="Arial" w:cs="Arial"/>
        </w:rPr>
      </w:pPr>
      <w:r w:rsidRPr="0068616C">
        <w:rPr>
          <w:rFonts w:ascii="Arial" w:hAnsi="Arial" w:cs="Arial"/>
          <w:u w:val="thick"/>
        </w:rPr>
        <w:t>TRANSPORTATION/ STORAGE/ DISPOSAL WORKING GROUP</w:t>
      </w:r>
    </w:p>
    <w:p w:rsidR="006231FA" w:rsidRPr="0068616C" w:rsidRDefault="006231FA">
      <w:pPr>
        <w:pStyle w:val="BodyText"/>
        <w:spacing w:before="1"/>
        <w:rPr>
          <w:rFonts w:ascii="Arial" w:hAnsi="Arial" w:cs="Arial"/>
        </w:rPr>
      </w:pPr>
    </w:p>
    <w:p w:rsidR="006231FA" w:rsidRPr="0068616C" w:rsidRDefault="0068616C">
      <w:pPr>
        <w:spacing w:before="92"/>
        <w:ind w:left="933" w:right="1294"/>
        <w:jc w:val="center"/>
        <w:rPr>
          <w:rFonts w:ascii="Arial" w:hAnsi="Arial" w:cs="Arial"/>
        </w:rPr>
      </w:pPr>
      <w:r w:rsidRPr="0068616C">
        <w:rPr>
          <w:rFonts w:ascii="Arial" w:hAnsi="Arial" w:cs="Arial"/>
          <w:u w:val="thick"/>
        </w:rPr>
        <w:t xml:space="preserve">MEETING </w:t>
      </w:r>
      <w:r w:rsidR="00125E90" w:rsidRPr="0068616C">
        <w:rPr>
          <w:rFonts w:ascii="Arial" w:hAnsi="Arial" w:cs="Arial"/>
          <w:u w:val="thick"/>
        </w:rPr>
        <w:t>MINUTES</w:t>
      </w:r>
    </w:p>
    <w:p w:rsidR="006231FA" w:rsidRPr="0068616C" w:rsidRDefault="006231FA">
      <w:pPr>
        <w:pStyle w:val="BodyText"/>
        <w:spacing w:before="7"/>
        <w:rPr>
          <w:rFonts w:ascii="Arial" w:hAnsi="Arial" w:cs="Arial"/>
          <w:b/>
        </w:rPr>
      </w:pPr>
    </w:p>
    <w:p w:rsidR="006231FA" w:rsidRPr="0068616C" w:rsidRDefault="00326737" w:rsidP="00E149F3">
      <w:pPr>
        <w:pStyle w:val="BodyText"/>
        <w:spacing w:before="92"/>
        <w:ind w:left="3133" w:right="3140" w:hanging="334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>Nevada Department of Taxation Large Conference Room 1550 College Parkway</w:t>
      </w:r>
    </w:p>
    <w:p w:rsidR="006231FA" w:rsidRPr="0068616C" w:rsidRDefault="00326737" w:rsidP="00E149F3">
      <w:pPr>
        <w:pStyle w:val="BodyText"/>
        <w:spacing w:line="480" w:lineRule="auto"/>
        <w:ind w:left="3129" w:right="3489" w:firstLine="6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>Carson City, Nevada</w:t>
      </w:r>
    </w:p>
    <w:p w:rsidR="006231FA" w:rsidRPr="0068616C" w:rsidRDefault="00326737" w:rsidP="00E149F3">
      <w:pPr>
        <w:pStyle w:val="BodyText"/>
        <w:spacing w:before="11"/>
        <w:ind w:left="2531" w:right="2888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>Nevada Department of Taxation Training Room</w:t>
      </w:r>
    </w:p>
    <w:p w:rsidR="006231FA" w:rsidRPr="0068616C" w:rsidRDefault="00326737" w:rsidP="00E149F3">
      <w:pPr>
        <w:pStyle w:val="BodyText"/>
        <w:spacing w:before="1"/>
        <w:ind w:left="2531" w:right="2891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2550 </w:t>
      </w:r>
      <w:proofErr w:type="spellStart"/>
      <w:r w:rsidRPr="0068616C">
        <w:rPr>
          <w:rFonts w:ascii="Arial" w:hAnsi="Arial" w:cs="Arial"/>
        </w:rPr>
        <w:t>Paseo</w:t>
      </w:r>
      <w:proofErr w:type="spellEnd"/>
      <w:r w:rsidRPr="0068616C">
        <w:rPr>
          <w:rFonts w:ascii="Arial" w:hAnsi="Arial" w:cs="Arial"/>
        </w:rPr>
        <w:t xml:space="preserve"> Verde Parkway, Suite 180 Henderson, Nevada</w:t>
      </w:r>
    </w:p>
    <w:p w:rsidR="006231FA" w:rsidRPr="0068616C" w:rsidRDefault="006231FA" w:rsidP="00E149F3">
      <w:pPr>
        <w:pStyle w:val="BodyText"/>
        <w:spacing w:before="11"/>
        <w:jc w:val="center"/>
        <w:rPr>
          <w:rFonts w:ascii="Arial" w:hAnsi="Arial" w:cs="Arial"/>
        </w:rPr>
      </w:pPr>
    </w:p>
    <w:p w:rsidR="006231FA" w:rsidRPr="0068616C" w:rsidRDefault="00326737" w:rsidP="00E149F3">
      <w:pPr>
        <w:pStyle w:val="BodyText"/>
        <w:spacing w:before="1" w:line="252" w:lineRule="exact"/>
        <w:ind w:left="937" w:right="1294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>Wednesday, April 26, 2017</w:t>
      </w:r>
    </w:p>
    <w:p w:rsidR="006231FA" w:rsidRPr="0068616C" w:rsidRDefault="00326737" w:rsidP="00E149F3">
      <w:pPr>
        <w:pStyle w:val="BodyText"/>
        <w:spacing w:line="252" w:lineRule="exact"/>
        <w:ind w:left="934" w:right="1294"/>
        <w:jc w:val="center"/>
        <w:rPr>
          <w:rFonts w:ascii="Arial" w:hAnsi="Arial" w:cs="Arial"/>
        </w:rPr>
      </w:pPr>
      <w:r w:rsidRPr="0068616C">
        <w:rPr>
          <w:rFonts w:ascii="Arial" w:hAnsi="Arial" w:cs="Arial"/>
        </w:rPr>
        <w:t>12:30 p.m.</w:t>
      </w:r>
    </w:p>
    <w:p w:rsidR="006231FA" w:rsidRPr="0068616C" w:rsidRDefault="00E149F3">
      <w:pPr>
        <w:pStyle w:val="BodyText"/>
        <w:rPr>
          <w:rFonts w:ascii="Arial" w:hAnsi="Arial" w:cs="Arial"/>
        </w:rPr>
      </w:pPr>
      <w:r w:rsidRPr="0068616C">
        <w:rPr>
          <w:rFonts w:ascii="Arial" w:hAnsi="Arial" w:cs="Arial"/>
        </w:rPr>
        <w:t>Meeting was called to order at</w:t>
      </w:r>
      <w:r w:rsidR="00BF7A55" w:rsidRPr="0068616C">
        <w:rPr>
          <w:rFonts w:ascii="Arial" w:hAnsi="Arial" w:cs="Arial"/>
        </w:rPr>
        <w:t xml:space="preserve"> 12:35</w:t>
      </w:r>
      <w:r w:rsidRPr="0068616C">
        <w:rPr>
          <w:rFonts w:ascii="Arial" w:hAnsi="Arial" w:cs="Arial"/>
        </w:rPr>
        <w:t xml:space="preserve"> </w:t>
      </w:r>
    </w:p>
    <w:p w:rsidR="00E149F3" w:rsidRPr="0068616C" w:rsidRDefault="00E149F3">
      <w:pPr>
        <w:pStyle w:val="BodyText"/>
        <w:rPr>
          <w:rFonts w:ascii="Arial" w:hAnsi="Arial" w:cs="Arial"/>
        </w:rPr>
      </w:pPr>
    </w:p>
    <w:p w:rsidR="00E149F3" w:rsidRPr="0068616C" w:rsidRDefault="00E149F3">
      <w:pPr>
        <w:pStyle w:val="BodyText"/>
        <w:rPr>
          <w:rFonts w:ascii="Arial" w:hAnsi="Arial" w:cs="Arial"/>
          <w:u w:val="single"/>
        </w:rPr>
      </w:pPr>
      <w:r w:rsidRPr="0068616C">
        <w:rPr>
          <w:rFonts w:ascii="Arial" w:hAnsi="Arial" w:cs="Arial"/>
          <w:u w:val="single"/>
        </w:rPr>
        <w:t>Members in attendance:</w:t>
      </w:r>
    </w:p>
    <w:p w:rsidR="00125E90" w:rsidRPr="0068616C" w:rsidRDefault="00125E90" w:rsidP="00125E90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Dr. John DiMuro, Chair</w:t>
      </w:r>
    </w:p>
    <w:p w:rsidR="00125E90" w:rsidRPr="0068616C" w:rsidRDefault="00125E90" w:rsidP="00125E90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Kurt Brown</w:t>
      </w:r>
    </w:p>
    <w:p w:rsidR="00125E90" w:rsidRPr="0068616C" w:rsidRDefault="00125E90" w:rsidP="00125E90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Margaret Arquilla</w:t>
      </w:r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Shellie Hughes</w:t>
      </w:r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Brett Scolari</w:t>
      </w:r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Rob Brown</w:t>
      </w:r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Mike Harwell</w:t>
      </w:r>
    </w:p>
    <w:p w:rsidR="00E149F3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David </w:t>
      </w:r>
      <w:proofErr w:type="spellStart"/>
      <w:r w:rsidRPr="0068616C">
        <w:rPr>
          <w:rFonts w:ascii="Arial" w:hAnsi="Arial" w:cs="Arial"/>
        </w:rPr>
        <w:t>Witkowski</w:t>
      </w:r>
      <w:proofErr w:type="spellEnd"/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Joe Pollock</w:t>
      </w:r>
    </w:p>
    <w:p w:rsidR="00F772FC" w:rsidRPr="0068616C" w:rsidRDefault="00F772FC" w:rsidP="00F772FC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Tom Conder</w:t>
      </w:r>
    </w:p>
    <w:p w:rsidR="00E149F3" w:rsidRPr="0068616C" w:rsidRDefault="00E149F3">
      <w:pPr>
        <w:pStyle w:val="BodyText"/>
        <w:rPr>
          <w:rFonts w:ascii="Arial" w:hAnsi="Arial" w:cs="Arial"/>
        </w:rPr>
      </w:pPr>
    </w:p>
    <w:p w:rsidR="00E149F3" w:rsidRPr="0068616C" w:rsidRDefault="00E149F3">
      <w:pPr>
        <w:pStyle w:val="BodyText"/>
        <w:rPr>
          <w:rFonts w:ascii="Arial" w:hAnsi="Arial" w:cs="Arial"/>
          <w:u w:val="single"/>
        </w:rPr>
      </w:pPr>
      <w:r w:rsidRPr="0068616C">
        <w:rPr>
          <w:rFonts w:ascii="Arial" w:hAnsi="Arial" w:cs="Arial"/>
          <w:u w:val="single"/>
        </w:rPr>
        <w:t>Members absent:</w:t>
      </w:r>
    </w:p>
    <w:p w:rsidR="00E149F3" w:rsidRPr="0068616C" w:rsidRDefault="00E149F3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Tom Robinson, Chair</w:t>
      </w:r>
    </w:p>
    <w:p w:rsidR="00E149F3" w:rsidRPr="0068616C" w:rsidRDefault="00B7332B">
      <w:pPr>
        <w:pStyle w:val="BodyText"/>
        <w:spacing w:before="1"/>
        <w:rPr>
          <w:rFonts w:ascii="Arial" w:hAnsi="Arial" w:cs="Arial"/>
        </w:rPr>
      </w:pPr>
      <w:r w:rsidRPr="0068616C">
        <w:rPr>
          <w:rFonts w:ascii="Arial" w:hAnsi="Arial" w:cs="Arial"/>
        </w:rPr>
        <w:t>Assemblyman</w:t>
      </w:r>
      <w:r w:rsidR="00E149F3" w:rsidRPr="0068616C">
        <w:rPr>
          <w:rFonts w:ascii="Arial" w:hAnsi="Arial" w:cs="Arial"/>
        </w:rPr>
        <w:t xml:space="preserve"> </w:t>
      </w:r>
      <w:proofErr w:type="spellStart"/>
      <w:r w:rsidR="00E149F3" w:rsidRPr="0068616C">
        <w:rPr>
          <w:rFonts w:ascii="Arial" w:hAnsi="Arial" w:cs="Arial"/>
        </w:rPr>
        <w:t>Araujo</w:t>
      </w:r>
      <w:proofErr w:type="spellEnd"/>
    </w:p>
    <w:p w:rsidR="00E149F3" w:rsidRPr="0068616C" w:rsidRDefault="00E149F3">
      <w:pPr>
        <w:pStyle w:val="BodyText"/>
        <w:spacing w:before="1"/>
        <w:rPr>
          <w:rFonts w:ascii="Arial" w:hAnsi="Arial" w:cs="Arial"/>
        </w:rPr>
      </w:pPr>
    </w:p>
    <w:p w:rsidR="006231FA" w:rsidRPr="0068616C" w:rsidRDefault="00B7332B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spacing w:before="92"/>
        <w:ind w:right="279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>There was n</w:t>
      </w:r>
      <w:r w:rsidR="00F772FC" w:rsidRPr="0068616C">
        <w:rPr>
          <w:rFonts w:ascii="Arial" w:hAnsi="Arial" w:cs="Arial"/>
        </w:rPr>
        <w:t>o public comment</w:t>
      </w:r>
      <w:r w:rsidRPr="0068616C">
        <w:rPr>
          <w:rFonts w:ascii="Arial" w:hAnsi="Arial" w:cs="Arial"/>
        </w:rPr>
        <w:t>.</w:t>
      </w:r>
      <w:r w:rsidR="00F772FC" w:rsidRPr="0068616C">
        <w:rPr>
          <w:rFonts w:ascii="Arial" w:hAnsi="Arial" w:cs="Arial"/>
        </w:rPr>
        <w:t xml:space="preserve"> </w:t>
      </w:r>
    </w:p>
    <w:p w:rsidR="006231FA" w:rsidRPr="0068616C" w:rsidRDefault="006231FA" w:rsidP="00F772FC">
      <w:pPr>
        <w:pStyle w:val="BodyText"/>
        <w:spacing w:before="9"/>
        <w:ind w:left="980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>Introductions.</w:t>
      </w:r>
    </w:p>
    <w:p w:rsidR="006231FA" w:rsidRPr="0068616C" w:rsidRDefault="006231FA">
      <w:pPr>
        <w:pStyle w:val="BodyText"/>
        <w:spacing w:before="5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454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>Consideration for Approval of the Transportation/Storage/Disposal Working Group Meeting Minutes (for possible</w:t>
      </w:r>
      <w:r w:rsidRPr="0068616C">
        <w:rPr>
          <w:rFonts w:ascii="Arial" w:hAnsi="Arial" w:cs="Arial"/>
          <w:spacing w:val="-13"/>
        </w:rPr>
        <w:t xml:space="preserve"> </w:t>
      </w:r>
      <w:r w:rsidRPr="0068616C">
        <w:rPr>
          <w:rFonts w:ascii="Arial" w:hAnsi="Arial" w:cs="Arial"/>
        </w:rPr>
        <w:t>action).</w:t>
      </w:r>
    </w:p>
    <w:p w:rsidR="00F772FC" w:rsidRPr="0068616C" w:rsidRDefault="00F772FC" w:rsidP="00F772FC">
      <w:pPr>
        <w:pStyle w:val="ListParagraph"/>
        <w:rPr>
          <w:rFonts w:ascii="Arial" w:hAnsi="Arial" w:cs="Arial"/>
        </w:rPr>
      </w:pPr>
    </w:p>
    <w:p w:rsidR="00F772FC" w:rsidRPr="0068616C" w:rsidRDefault="006C3981" w:rsidP="006C3981">
      <w:pPr>
        <w:tabs>
          <w:tab w:val="left" w:pos="980"/>
          <w:tab w:val="left" w:pos="981"/>
        </w:tabs>
        <w:ind w:right="454"/>
        <w:rPr>
          <w:rFonts w:ascii="Arial" w:hAnsi="Arial" w:cs="Arial"/>
        </w:rPr>
      </w:pPr>
      <w:r w:rsidRPr="0068616C">
        <w:rPr>
          <w:rFonts w:ascii="Arial" w:hAnsi="Arial" w:cs="Arial"/>
        </w:rPr>
        <w:t>Amendments to</w:t>
      </w:r>
      <w:r w:rsidR="00661A27">
        <w:rPr>
          <w:rFonts w:ascii="Arial" w:hAnsi="Arial" w:cs="Arial"/>
        </w:rPr>
        <w:t xml:space="preserve"> draft</w:t>
      </w:r>
      <w:r w:rsidRPr="0068616C">
        <w:rPr>
          <w:rFonts w:ascii="Arial" w:hAnsi="Arial" w:cs="Arial"/>
        </w:rPr>
        <w:t xml:space="preserve"> </w:t>
      </w:r>
      <w:r w:rsidR="00661A27">
        <w:rPr>
          <w:rFonts w:ascii="Arial" w:hAnsi="Arial" w:cs="Arial"/>
        </w:rPr>
        <w:t>m</w:t>
      </w:r>
      <w:r w:rsidRPr="0068616C">
        <w:rPr>
          <w:rFonts w:ascii="Arial" w:hAnsi="Arial" w:cs="Arial"/>
        </w:rPr>
        <w:t xml:space="preserve">inutes:  </w:t>
      </w:r>
    </w:p>
    <w:p w:rsidR="006C3981" w:rsidRPr="0068616C" w:rsidRDefault="006C3981" w:rsidP="006C3981">
      <w:pPr>
        <w:ind w:firstLine="720"/>
        <w:rPr>
          <w:rFonts w:ascii="Arial" w:hAnsi="Arial" w:cs="Arial"/>
        </w:rPr>
      </w:pPr>
    </w:p>
    <w:p w:rsidR="006C3981" w:rsidRPr="0068616C" w:rsidRDefault="006C3981" w:rsidP="006C3981">
      <w:pPr>
        <w:ind w:firstLine="720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March 22, 2017: Assemblyman Nelson </w:t>
      </w:r>
      <w:proofErr w:type="spellStart"/>
      <w:r w:rsidRPr="0068616C">
        <w:rPr>
          <w:rFonts w:ascii="Arial" w:hAnsi="Arial" w:cs="Arial"/>
        </w:rPr>
        <w:t>Araujo</w:t>
      </w:r>
      <w:proofErr w:type="spellEnd"/>
      <w:r w:rsidRPr="0068616C">
        <w:rPr>
          <w:rFonts w:ascii="Arial" w:hAnsi="Arial" w:cs="Arial"/>
        </w:rPr>
        <w:t xml:space="preserve"> was not present</w:t>
      </w:r>
    </w:p>
    <w:p w:rsidR="006C3981" w:rsidRPr="0068616C" w:rsidRDefault="006C3981" w:rsidP="006C3981">
      <w:pPr>
        <w:ind w:right="-60" w:firstLine="720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March 29:  Page 1, Mike Harwell was present; and Page 2, Change insinuator to incinerator. </w:t>
      </w:r>
    </w:p>
    <w:p w:rsidR="00F772FC" w:rsidRPr="0068616C" w:rsidRDefault="00F772FC" w:rsidP="006C3981">
      <w:pPr>
        <w:pStyle w:val="BodyText"/>
        <w:spacing w:before="1"/>
        <w:ind w:firstLine="720"/>
        <w:rPr>
          <w:rFonts w:ascii="Arial" w:hAnsi="Arial" w:cs="Arial"/>
        </w:rPr>
      </w:pPr>
      <w:r w:rsidRPr="0068616C">
        <w:rPr>
          <w:rFonts w:ascii="Arial" w:hAnsi="Arial" w:cs="Arial"/>
        </w:rPr>
        <w:t>March 22</w:t>
      </w:r>
      <w:r w:rsidRPr="0068616C">
        <w:rPr>
          <w:rFonts w:ascii="Arial" w:hAnsi="Arial" w:cs="Arial"/>
          <w:vertAlign w:val="superscript"/>
        </w:rPr>
        <w:t>nd</w:t>
      </w:r>
      <w:r w:rsidRPr="0068616C">
        <w:rPr>
          <w:rFonts w:ascii="Arial" w:hAnsi="Arial" w:cs="Arial"/>
        </w:rPr>
        <w:t xml:space="preserve">, Assemblyman </w:t>
      </w:r>
      <w:proofErr w:type="spellStart"/>
      <w:r w:rsidR="00BF7A55" w:rsidRPr="0068616C">
        <w:rPr>
          <w:rFonts w:ascii="Arial" w:hAnsi="Arial" w:cs="Arial"/>
        </w:rPr>
        <w:t>Araujo</w:t>
      </w:r>
      <w:proofErr w:type="spellEnd"/>
      <w:r w:rsidR="00BF7A55" w:rsidRPr="0068616C">
        <w:rPr>
          <w:rFonts w:ascii="Arial" w:hAnsi="Arial" w:cs="Arial"/>
        </w:rPr>
        <w:t xml:space="preserve"> </w:t>
      </w:r>
      <w:r w:rsidRPr="0068616C">
        <w:rPr>
          <w:rFonts w:ascii="Arial" w:hAnsi="Arial" w:cs="Arial"/>
        </w:rPr>
        <w:t xml:space="preserve">was not present </w:t>
      </w:r>
    </w:p>
    <w:p w:rsidR="00F772FC" w:rsidRPr="0068616C" w:rsidRDefault="00F772FC" w:rsidP="00F772FC">
      <w:pPr>
        <w:pStyle w:val="ListParagraph"/>
        <w:tabs>
          <w:tab w:val="left" w:pos="980"/>
          <w:tab w:val="left" w:pos="981"/>
        </w:tabs>
        <w:ind w:right="454" w:firstLine="0"/>
        <w:jc w:val="right"/>
        <w:rPr>
          <w:rFonts w:ascii="Arial" w:hAnsi="Arial" w:cs="Arial"/>
        </w:rPr>
      </w:pPr>
    </w:p>
    <w:p w:rsidR="0068616C" w:rsidRDefault="006861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31FA" w:rsidRDefault="0068616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F772FC" w:rsidRPr="0068616C">
        <w:rPr>
          <w:rFonts w:ascii="Arial" w:hAnsi="Arial" w:cs="Arial"/>
        </w:rPr>
        <w:t>otion</w:t>
      </w:r>
      <w:r>
        <w:rPr>
          <w:rFonts w:ascii="Arial" w:hAnsi="Arial" w:cs="Arial"/>
        </w:rPr>
        <w:t xml:space="preserve"> was</w:t>
      </w:r>
      <w:r w:rsidR="00F772FC" w:rsidRPr="0068616C">
        <w:rPr>
          <w:rFonts w:ascii="Arial" w:hAnsi="Arial" w:cs="Arial"/>
        </w:rPr>
        <w:t xml:space="preserve"> made </w:t>
      </w:r>
      <w:r w:rsidR="0009439E" w:rsidRPr="0068616C">
        <w:rPr>
          <w:rFonts w:ascii="Arial" w:hAnsi="Arial" w:cs="Arial"/>
        </w:rPr>
        <w:t xml:space="preserve">to approve the minutes as </w:t>
      </w:r>
      <w:r w:rsidR="006C3981" w:rsidRPr="0068616C">
        <w:rPr>
          <w:rFonts w:ascii="Arial" w:hAnsi="Arial" w:cs="Arial"/>
        </w:rPr>
        <w:t>amended</w:t>
      </w:r>
      <w:r w:rsidR="0009439E" w:rsidRPr="0068616C">
        <w:rPr>
          <w:rFonts w:ascii="Arial" w:hAnsi="Arial" w:cs="Arial"/>
        </w:rPr>
        <w:t xml:space="preserve"> </w:t>
      </w:r>
      <w:r w:rsidR="00F772FC" w:rsidRPr="0068616C">
        <w:rPr>
          <w:rFonts w:ascii="Arial" w:hAnsi="Arial" w:cs="Arial"/>
        </w:rPr>
        <w:t>by Joe Pollock</w:t>
      </w:r>
      <w:r w:rsidR="006C3981" w:rsidRPr="0068616C">
        <w:rPr>
          <w:rFonts w:ascii="Arial" w:hAnsi="Arial" w:cs="Arial"/>
        </w:rPr>
        <w:t>.</w:t>
      </w:r>
      <w:r w:rsidR="00F772FC" w:rsidRPr="0068616C">
        <w:rPr>
          <w:rFonts w:ascii="Arial" w:hAnsi="Arial" w:cs="Arial"/>
        </w:rPr>
        <w:t xml:space="preserve"> Tim Condor</w:t>
      </w:r>
      <w:r w:rsidR="006C3981" w:rsidRPr="0068616C">
        <w:rPr>
          <w:rFonts w:ascii="Arial" w:hAnsi="Arial" w:cs="Arial"/>
        </w:rPr>
        <w:t xml:space="preserve"> seconds</w:t>
      </w:r>
      <w:r w:rsidR="00F772FC" w:rsidRPr="0068616C">
        <w:rPr>
          <w:rFonts w:ascii="Arial" w:hAnsi="Arial" w:cs="Arial"/>
        </w:rPr>
        <w:t xml:space="preserve">. </w:t>
      </w:r>
      <w:proofErr w:type="gramStart"/>
      <w:r w:rsidR="00F772FC" w:rsidRPr="0068616C">
        <w:rPr>
          <w:rFonts w:ascii="Arial" w:hAnsi="Arial" w:cs="Arial"/>
        </w:rPr>
        <w:t>All in favor</w:t>
      </w:r>
      <w:r w:rsidR="006C3981" w:rsidRPr="0068616C">
        <w:rPr>
          <w:rFonts w:ascii="Arial" w:hAnsi="Arial" w:cs="Arial"/>
        </w:rPr>
        <w:t>.</w:t>
      </w:r>
      <w:proofErr w:type="gramEnd"/>
      <w:r w:rsidR="00F772FC" w:rsidRPr="0068616C">
        <w:rPr>
          <w:rFonts w:ascii="Arial" w:hAnsi="Arial" w:cs="Arial"/>
        </w:rPr>
        <w:t xml:space="preserve"> </w:t>
      </w:r>
      <w:proofErr w:type="gramStart"/>
      <w:r w:rsidR="00F772FC" w:rsidRPr="0068616C">
        <w:rPr>
          <w:rFonts w:ascii="Arial" w:hAnsi="Arial" w:cs="Arial"/>
        </w:rPr>
        <w:t>motion</w:t>
      </w:r>
      <w:proofErr w:type="gramEnd"/>
      <w:r w:rsidR="00F772FC" w:rsidRPr="0068616C">
        <w:rPr>
          <w:rFonts w:ascii="Arial" w:hAnsi="Arial" w:cs="Arial"/>
        </w:rPr>
        <w:t xml:space="preserve"> carries.</w:t>
      </w:r>
    </w:p>
    <w:p w:rsidR="005A70C3" w:rsidRDefault="005A70C3">
      <w:pPr>
        <w:pStyle w:val="BodyText"/>
        <w:rPr>
          <w:rFonts w:ascii="Arial" w:hAnsi="Arial" w:cs="Arial"/>
        </w:rPr>
      </w:pPr>
    </w:p>
    <w:p w:rsidR="00C87B20" w:rsidRDefault="005A70C3" w:rsidP="005A70C3">
      <w:pPr>
        <w:tabs>
          <w:tab w:val="left" w:pos="540"/>
        </w:tabs>
        <w:spacing w:before="74"/>
        <w:ind w:right="939"/>
        <w:rPr>
          <w:rFonts w:ascii="Arial" w:eastAsiaTheme="minorHAnsi" w:hAnsi="Arial" w:cs="Arial"/>
        </w:rPr>
      </w:pPr>
      <w:r w:rsidRPr="0068616C">
        <w:rPr>
          <w:rFonts w:ascii="Arial" w:hAnsi="Arial" w:cs="Arial"/>
        </w:rPr>
        <w:t xml:space="preserve">Shellie Hughes – Minutes (April 19, 2017) </w:t>
      </w:r>
      <w:r w:rsidR="00C87B20">
        <w:rPr>
          <w:rFonts w:ascii="Arial" w:hAnsi="Arial" w:cs="Arial"/>
        </w:rPr>
        <w:t xml:space="preserve">the spelling of </w:t>
      </w:r>
      <w:r w:rsidRPr="0068616C">
        <w:rPr>
          <w:rFonts w:ascii="Arial" w:hAnsi="Arial" w:cs="Arial"/>
        </w:rPr>
        <w:t xml:space="preserve">Sherry </w:t>
      </w:r>
      <w:r w:rsidRPr="0068616C">
        <w:rPr>
          <w:rFonts w:ascii="Arial" w:eastAsiaTheme="minorHAnsi" w:hAnsi="Arial" w:cs="Arial"/>
        </w:rPr>
        <w:t>McMahon</w:t>
      </w:r>
      <w:r w:rsidR="00C87B20">
        <w:rPr>
          <w:rFonts w:ascii="Arial" w:eastAsiaTheme="minorHAnsi" w:hAnsi="Arial" w:cs="Arial"/>
        </w:rPr>
        <w:t xml:space="preserve"> should be corrected.</w:t>
      </w:r>
    </w:p>
    <w:p w:rsidR="005A70C3" w:rsidRPr="0068616C" w:rsidRDefault="00C87B20" w:rsidP="005A70C3">
      <w:pPr>
        <w:tabs>
          <w:tab w:val="left" w:pos="540"/>
        </w:tabs>
        <w:spacing w:before="74"/>
        <w:ind w:right="939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 </w:t>
      </w:r>
    </w:p>
    <w:p w:rsidR="005A70C3" w:rsidRPr="0068616C" w:rsidRDefault="005A70C3" w:rsidP="005A70C3">
      <w:pPr>
        <w:tabs>
          <w:tab w:val="left" w:pos="540"/>
        </w:tabs>
        <w:spacing w:before="74"/>
        <w:ind w:right="939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A motion was made to update the April 19, 2017 minutes by Dr. John DiMuro.  </w:t>
      </w:r>
      <w:proofErr w:type="gramStart"/>
      <w:r w:rsidRPr="0068616C">
        <w:rPr>
          <w:rFonts w:ascii="Arial" w:hAnsi="Arial" w:cs="Arial"/>
        </w:rPr>
        <w:t>Second by Joe Pollock.</w:t>
      </w:r>
      <w:proofErr w:type="gramEnd"/>
      <w:r w:rsidRPr="0068616C">
        <w:rPr>
          <w:rFonts w:ascii="Arial" w:hAnsi="Arial" w:cs="Arial"/>
        </w:rPr>
        <w:t xml:space="preserve"> </w:t>
      </w:r>
      <w:proofErr w:type="gramStart"/>
      <w:r w:rsidRPr="0068616C">
        <w:rPr>
          <w:rFonts w:ascii="Arial" w:hAnsi="Arial" w:cs="Arial"/>
        </w:rPr>
        <w:t>All in favor.</w:t>
      </w:r>
      <w:proofErr w:type="gramEnd"/>
      <w:r w:rsidRPr="0068616C">
        <w:rPr>
          <w:rFonts w:ascii="Arial" w:hAnsi="Arial" w:cs="Arial"/>
        </w:rPr>
        <w:t xml:space="preserve"> Motion carries.</w:t>
      </w:r>
    </w:p>
    <w:p w:rsidR="005A70C3" w:rsidRPr="0068616C" w:rsidRDefault="005A70C3">
      <w:pPr>
        <w:pStyle w:val="BodyText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1424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>Review and Consideration of Approval of Draft Recommendations from Transportation/Storage/Disposal Working Group (for possible</w:t>
      </w:r>
      <w:r w:rsidRPr="0068616C">
        <w:rPr>
          <w:rFonts w:ascii="Arial" w:hAnsi="Arial" w:cs="Arial"/>
          <w:spacing w:val="-24"/>
        </w:rPr>
        <w:t xml:space="preserve"> </w:t>
      </w:r>
      <w:r w:rsidRPr="0068616C">
        <w:rPr>
          <w:rFonts w:ascii="Arial" w:hAnsi="Arial" w:cs="Arial"/>
        </w:rPr>
        <w:t>action).</w:t>
      </w:r>
    </w:p>
    <w:p w:rsidR="006231FA" w:rsidRPr="0068616C" w:rsidRDefault="006231FA">
      <w:pPr>
        <w:pStyle w:val="BodyText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68616C">
        <w:rPr>
          <w:rFonts w:ascii="Arial" w:hAnsi="Arial" w:cs="Arial"/>
        </w:rPr>
        <w:t>Disposal of  Marijuana Products and</w:t>
      </w:r>
      <w:r w:rsidRPr="0068616C">
        <w:rPr>
          <w:rFonts w:ascii="Arial" w:hAnsi="Arial" w:cs="Arial"/>
          <w:spacing w:val="-9"/>
        </w:rPr>
        <w:t xml:space="preserve"> </w:t>
      </w:r>
      <w:r w:rsidRPr="0068616C">
        <w:rPr>
          <w:rFonts w:ascii="Arial" w:hAnsi="Arial" w:cs="Arial"/>
        </w:rPr>
        <w:t>Waste</w:t>
      </w:r>
    </w:p>
    <w:p w:rsidR="006231FA" w:rsidRPr="0068616C" w:rsidRDefault="00326737">
      <w:pPr>
        <w:pStyle w:val="BodyText"/>
        <w:spacing w:before="2"/>
        <w:ind w:left="1340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Draft recommendation presented by J. DiMuro, S. Hughes and D. </w:t>
      </w:r>
      <w:proofErr w:type="spellStart"/>
      <w:r w:rsidRPr="0068616C">
        <w:rPr>
          <w:rFonts w:ascii="Arial" w:hAnsi="Arial" w:cs="Arial"/>
        </w:rPr>
        <w:t>Witkowski</w:t>
      </w:r>
      <w:proofErr w:type="spellEnd"/>
    </w:p>
    <w:p w:rsidR="00F772FC" w:rsidRPr="0068616C" w:rsidRDefault="00F772FC" w:rsidP="00F400A1">
      <w:pPr>
        <w:pStyle w:val="ListParagraph"/>
        <w:tabs>
          <w:tab w:val="left" w:pos="980"/>
          <w:tab w:val="left" w:pos="981"/>
        </w:tabs>
        <w:ind w:right="454" w:firstLine="0"/>
        <w:rPr>
          <w:rFonts w:ascii="Arial" w:hAnsi="Arial" w:cs="Arial"/>
        </w:rPr>
      </w:pPr>
    </w:p>
    <w:p w:rsidR="00F772FC" w:rsidRPr="0068616C" w:rsidRDefault="008A1A2D" w:rsidP="00F772F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F772FC" w:rsidRPr="0068616C">
        <w:rPr>
          <w:rFonts w:ascii="Arial" w:hAnsi="Arial" w:cs="Arial"/>
        </w:rPr>
        <w:t>otion</w:t>
      </w:r>
      <w:r>
        <w:rPr>
          <w:rFonts w:ascii="Arial" w:hAnsi="Arial" w:cs="Arial"/>
        </w:rPr>
        <w:t xml:space="preserve"> was</w:t>
      </w:r>
      <w:r w:rsidR="00F772FC" w:rsidRPr="0068616C">
        <w:rPr>
          <w:rFonts w:ascii="Arial" w:hAnsi="Arial" w:cs="Arial"/>
        </w:rPr>
        <w:t xml:space="preserve"> made </w:t>
      </w:r>
      <w:r w:rsidR="0009439E" w:rsidRPr="0068616C">
        <w:rPr>
          <w:rFonts w:ascii="Arial" w:hAnsi="Arial" w:cs="Arial"/>
        </w:rPr>
        <w:t xml:space="preserve">to forward the recommendation to the Task Force </w:t>
      </w:r>
      <w:r w:rsidR="00F772FC" w:rsidRPr="0068616C">
        <w:rPr>
          <w:rFonts w:ascii="Arial" w:hAnsi="Arial" w:cs="Arial"/>
        </w:rPr>
        <w:t xml:space="preserve">by David </w:t>
      </w:r>
      <w:proofErr w:type="spellStart"/>
      <w:r w:rsidR="00F772FC" w:rsidRPr="0068616C">
        <w:rPr>
          <w:rFonts w:ascii="Arial" w:hAnsi="Arial" w:cs="Arial"/>
        </w:rPr>
        <w:t>Witkowski</w:t>
      </w:r>
      <w:proofErr w:type="spellEnd"/>
      <w:r w:rsidR="00C86906" w:rsidRPr="0068616C">
        <w:rPr>
          <w:rFonts w:ascii="Arial" w:hAnsi="Arial" w:cs="Arial"/>
        </w:rPr>
        <w:t>.</w:t>
      </w:r>
      <w:r w:rsidR="00F772FC" w:rsidRPr="0068616C">
        <w:rPr>
          <w:rFonts w:ascii="Arial" w:hAnsi="Arial" w:cs="Arial"/>
        </w:rPr>
        <w:t xml:space="preserve"> </w:t>
      </w:r>
      <w:proofErr w:type="gramStart"/>
      <w:r w:rsidR="00C86906" w:rsidRPr="0068616C">
        <w:rPr>
          <w:rFonts w:ascii="Arial" w:hAnsi="Arial" w:cs="Arial"/>
        </w:rPr>
        <w:t xml:space="preserve">Second </w:t>
      </w:r>
      <w:r w:rsidR="00F772FC" w:rsidRPr="0068616C">
        <w:rPr>
          <w:rFonts w:ascii="Arial" w:hAnsi="Arial" w:cs="Arial"/>
        </w:rPr>
        <w:t>by Shelly Hughes.</w:t>
      </w:r>
      <w:proofErr w:type="gramEnd"/>
      <w:r w:rsidR="00F772FC" w:rsidRPr="0068616C">
        <w:rPr>
          <w:rFonts w:ascii="Arial" w:hAnsi="Arial" w:cs="Arial"/>
        </w:rPr>
        <w:t xml:space="preserve"> All in favor, motion carries.</w:t>
      </w:r>
    </w:p>
    <w:p w:rsidR="00F772FC" w:rsidRPr="0068616C" w:rsidRDefault="00F772FC">
      <w:pPr>
        <w:pStyle w:val="BodyText"/>
        <w:spacing w:before="2"/>
        <w:ind w:left="1340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1"/>
          <w:numId w:val="1"/>
        </w:numPr>
        <w:tabs>
          <w:tab w:val="left" w:pos="1341"/>
        </w:tabs>
        <w:rPr>
          <w:rFonts w:ascii="Arial" w:hAnsi="Arial" w:cs="Arial"/>
        </w:rPr>
      </w:pPr>
      <w:r w:rsidRPr="0068616C">
        <w:rPr>
          <w:rFonts w:ascii="Arial" w:hAnsi="Arial" w:cs="Arial"/>
        </w:rPr>
        <w:t>Local Jurisdiction Involvement in</w:t>
      </w:r>
      <w:r w:rsidRPr="0068616C">
        <w:rPr>
          <w:rFonts w:ascii="Arial" w:hAnsi="Arial" w:cs="Arial"/>
          <w:spacing w:val="-18"/>
        </w:rPr>
        <w:t xml:space="preserve"> </w:t>
      </w:r>
      <w:r w:rsidRPr="0068616C">
        <w:rPr>
          <w:rFonts w:ascii="Arial" w:hAnsi="Arial" w:cs="Arial"/>
        </w:rPr>
        <w:t>Transportation</w:t>
      </w:r>
    </w:p>
    <w:p w:rsidR="006231FA" w:rsidRPr="0068616C" w:rsidRDefault="00326737">
      <w:pPr>
        <w:pStyle w:val="BodyText"/>
        <w:ind w:left="1340"/>
        <w:rPr>
          <w:rFonts w:ascii="Arial" w:hAnsi="Arial" w:cs="Arial"/>
        </w:rPr>
      </w:pPr>
      <w:r w:rsidRPr="0068616C">
        <w:rPr>
          <w:rFonts w:ascii="Arial" w:hAnsi="Arial" w:cs="Arial"/>
        </w:rPr>
        <w:t>Draft recommendation presented by T. Conder and T. Robinson</w:t>
      </w:r>
    </w:p>
    <w:p w:rsidR="00F772FC" w:rsidRPr="0068616C" w:rsidRDefault="00F772FC" w:rsidP="00F772FC">
      <w:pPr>
        <w:pStyle w:val="ListParagraph"/>
        <w:tabs>
          <w:tab w:val="left" w:pos="980"/>
          <w:tab w:val="left" w:pos="981"/>
        </w:tabs>
        <w:ind w:right="454" w:firstLine="0"/>
        <w:jc w:val="right"/>
        <w:rPr>
          <w:rFonts w:ascii="Arial" w:hAnsi="Arial" w:cs="Arial"/>
        </w:rPr>
      </w:pPr>
    </w:p>
    <w:p w:rsidR="00F772FC" w:rsidRPr="0068616C" w:rsidRDefault="008A1A2D" w:rsidP="00F772F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Pr="0068616C">
        <w:rPr>
          <w:rFonts w:ascii="Arial" w:hAnsi="Arial" w:cs="Arial"/>
        </w:rPr>
        <w:t>otion</w:t>
      </w:r>
      <w:r>
        <w:rPr>
          <w:rFonts w:ascii="Arial" w:hAnsi="Arial" w:cs="Arial"/>
        </w:rPr>
        <w:t xml:space="preserve"> was</w:t>
      </w:r>
      <w:r w:rsidRPr="0068616C">
        <w:rPr>
          <w:rFonts w:ascii="Arial" w:hAnsi="Arial" w:cs="Arial"/>
        </w:rPr>
        <w:t xml:space="preserve"> made </w:t>
      </w:r>
      <w:r w:rsidR="0009439E" w:rsidRPr="0068616C">
        <w:rPr>
          <w:rFonts w:ascii="Arial" w:hAnsi="Arial" w:cs="Arial"/>
        </w:rPr>
        <w:t xml:space="preserve">to forward the recommendation to the Task Force </w:t>
      </w:r>
      <w:r w:rsidR="00F772FC" w:rsidRPr="0068616C">
        <w:rPr>
          <w:rFonts w:ascii="Arial" w:hAnsi="Arial" w:cs="Arial"/>
        </w:rPr>
        <w:t xml:space="preserve">by </w:t>
      </w:r>
      <w:r w:rsidR="00AA7BAE">
        <w:rPr>
          <w:rFonts w:ascii="Arial" w:hAnsi="Arial" w:cs="Arial"/>
        </w:rPr>
        <w:t>Dr.</w:t>
      </w:r>
      <w:r w:rsidR="00F772FC" w:rsidRPr="0068616C">
        <w:rPr>
          <w:rFonts w:ascii="Arial" w:hAnsi="Arial" w:cs="Arial"/>
        </w:rPr>
        <w:t xml:space="preserve"> DiMuro</w:t>
      </w:r>
      <w:r w:rsidR="00C86906" w:rsidRPr="0068616C">
        <w:rPr>
          <w:rFonts w:ascii="Arial" w:hAnsi="Arial" w:cs="Arial"/>
        </w:rPr>
        <w:t>.</w:t>
      </w:r>
      <w:r w:rsidR="00F772FC" w:rsidRPr="0068616C">
        <w:rPr>
          <w:rFonts w:ascii="Arial" w:hAnsi="Arial" w:cs="Arial"/>
        </w:rPr>
        <w:t xml:space="preserve"> </w:t>
      </w:r>
      <w:r w:rsidR="00C86906" w:rsidRPr="0068616C">
        <w:rPr>
          <w:rFonts w:ascii="Arial" w:hAnsi="Arial" w:cs="Arial"/>
        </w:rPr>
        <w:t xml:space="preserve"> </w:t>
      </w:r>
      <w:proofErr w:type="gramStart"/>
      <w:r w:rsidR="00C86906" w:rsidRPr="0068616C">
        <w:rPr>
          <w:rFonts w:ascii="Arial" w:hAnsi="Arial" w:cs="Arial"/>
        </w:rPr>
        <w:t xml:space="preserve">Second </w:t>
      </w:r>
      <w:r w:rsidR="00BE5DA4">
        <w:rPr>
          <w:rFonts w:ascii="Arial" w:hAnsi="Arial" w:cs="Arial"/>
        </w:rPr>
        <w:t>by Bret</w:t>
      </w:r>
      <w:r w:rsidR="00F772FC" w:rsidRPr="0068616C">
        <w:rPr>
          <w:rFonts w:ascii="Arial" w:hAnsi="Arial" w:cs="Arial"/>
        </w:rPr>
        <w:t>t Scolari.</w:t>
      </w:r>
      <w:proofErr w:type="gramEnd"/>
      <w:r w:rsidR="00F772FC" w:rsidRPr="0068616C">
        <w:rPr>
          <w:rFonts w:ascii="Arial" w:hAnsi="Arial" w:cs="Arial"/>
        </w:rPr>
        <w:t xml:space="preserve"> </w:t>
      </w:r>
      <w:r w:rsidR="00BE5DA4">
        <w:rPr>
          <w:rFonts w:ascii="Arial" w:hAnsi="Arial" w:cs="Arial"/>
        </w:rPr>
        <w:t xml:space="preserve"> </w:t>
      </w:r>
      <w:r w:rsidR="00F772FC" w:rsidRPr="0068616C">
        <w:rPr>
          <w:rFonts w:ascii="Arial" w:hAnsi="Arial" w:cs="Arial"/>
        </w:rPr>
        <w:t>All in favor, motion carries.</w:t>
      </w:r>
    </w:p>
    <w:p w:rsidR="006231FA" w:rsidRPr="0068616C" w:rsidRDefault="006231FA">
      <w:pPr>
        <w:pStyle w:val="BodyText"/>
        <w:spacing w:before="11"/>
        <w:rPr>
          <w:rFonts w:ascii="Arial" w:hAnsi="Arial" w:cs="Arial"/>
        </w:rPr>
      </w:pPr>
    </w:p>
    <w:p w:rsidR="006231FA" w:rsidRPr="0068616C" w:rsidRDefault="00326737">
      <w:pPr>
        <w:pStyle w:val="ListParagraph"/>
        <w:numPr>
          <w:ilvl w:val="0"/>
          <w:numId w:val="1"/>
        </w:numPr>
        <w:tabs>
          <w:tab w:val="left" w:pos="980"/>
          <w:tab w:val="left" w:pos="981"/>
        </w:tabs>
        <w:ind w:right="800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>Review and Consideration for Approval of Agenda Items for Next Meeting.</w:t>
      </w:r>
    </w:p>
    <w:p w:rsidR="00F400A1" w:rsidRPr="0068616C" w:rsidRDefault="00F400A1" w:rsidP="00F400A1">
      <w:pPr>
        <w:tabs>
          <w:tab w:val="left" w:pos="980"/>
          <w:tab w:val="left" w:pos="981"/>
        </w:tabs>
        <w:ind w:left="980" w:right="800"/>
        <w:rPr>
          <w:rFonts w:ascii="Arial" w:hAnsi="Arial" w:cs="Arial"/>
        </w:rPr>
      </w:pPr>
    </w:p>
    <w:p w:rsidR="00D66A23" w:rsidRDefault="00D66A23" w:rsidP="00D66A23">
      <w:pPr>
        <w:tabs>
          <w:tab w:val="left" w:pos="134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 be presented at the </w:t>
      </w:r>
      <w:r w:rsidR="00F400A1" w:rsidRPr="00D66A23">
        <w:rPr>
          <w:rFonts w:ascii="Arial" w:hAnsi="Arial" w:cs="Arial"/>
        </w:rPr>
        <w:t xml:space="preserve">Task </w:t>
      </w:r>
      <w:r>
        <w:rPr>
          <w:rFonts w:ascii="Arial" w:hAnsi="Arial" w:cs="Arial"/>
        </w:rPr>
        <w:t>F</w:t>
      </w:r>
      <w:r w:rsidR="00F400A1" w:rsidRPr="00D66A23">
        <w:rPr>
          <w:rFonts w:ascii="Arial" w:hAnsi="Arial" w:cs="Arial"/>
        </w:rPr>
        <w:t>orce</w:t>
      </w:r>
      <w:r>
        <w:rPr>
          <w:rFonts w:ascii="Arial" w:hAnsi="Arial" w:cs="Arial"/>
        </w:rPr>
        <w:t xml:space="preserve"> meeting:</w:t>
      </w:r>
      <w:r w:rsidR="00F400A1" w:rsidRPr="00D66A23">
        <w:rPr>
          <w:rFonts w:ascii="Arial" w:hAnsi="Arial" w:cs="Arial"/>
        </w:rPr>
        <w:t xml:space="preserve"> </w:t>
      </w:r>
    </w:p>
    <w:p w:rsidR="00F400A1" w:rsidRPr="00D66A23" w:rsidRDefault="00CF4F13" w:rsidP="00D66A23">
      <w:pPr>
        <w:pStyle w:val="ListParagraph"/>
        <w:numPr>
          <w:ilvl w:val="0"/>
          <w:numId w:val="4"/>
        </w:numPr>
        <w:tabs>
          <w:tab w:val="left" w:pos="1341"/>
        </w:tabs>
        <w:rPr>
          <w:rFonts w:ascii="Arial" w:hAnsi="Arial" w:cs="Arial"/>
        </w:rPr>
      </w:pPr>
      <w:r>
        <w:rPr>
          <w:rFonts w:ascii="Arial" w:hAnsi="Arial" w:cs="Arial"/>
        </w:rPr>
        <w:t>Recommendation regarding d</w:t>
      </w:r>
      <w:r w:rsidR="00F400A1" w:rsidRPr="00D66A23">
        <w:rPr>
          <w:rFonts w:ascii="Arial" w:hAnsi="Arial" w:cs="Arial"/>
        </w:rPr>
        <w:t xml:space="preserve">isposal of </w:t>
      </w:r>
      <w:r>
        <w:rPr>
          <w:rFonts w:ascii="Arial" w:hAnsi="Arial" w:cs="Arial"/>
        </w:rPr>
        <w:t>m</w:t>
      </w:r>
      <w:r w:rsidR="00F400A1" w:rsidRPr="00D66A23">
        <w:rPr>
          <w:rFonts w:ascii="Arial" w:hAnsi="Arial" w:cs="Arial"/>
        </w:rPr>
        <w:t xml:space="preserve">arijuana </w:t>
      </w:r>
      <w:r>
        <w:rPr>
          <w:rFonts w:ascii="Arial" w:hAnsi="Arial" w:cs="Arial"/>
        </w:rPr>
        <w:t>p</w:t>
      </w:r>
      <w:r w:rsidR="00F400A1" w:rsidRPr="00D66A23">
        <w:rPr>
          <w:rFonts w:ascii="Arial" w:hAnsi="Arial" w:cs="Arial"/>
        </w:rPr>
        <w:t>roducts and</w:t>
      </w:r>
      <w:r w:rsidR="00F400A1" w:rsidRPr="00D66A23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9"/>
        </w:rPr>
        <w:t>w</w:t>
      </w:r>
      <w:r w:rsidR="00F400A1" w:rsidRPr="00D66A23">
        <w:rPr>
          <w:rFonts w:ascii="Arial" w:hAnsi="Arial" w:cs="Arial"/>
        </w:rPr>
        <w:t>aste</w:t>
      </w:r>
      <w:r w:rsidR="00D66A23">
        <w:rPr>
          <w:rFonts w:ascii="Arial" w:hAnsi="Arial" w:cs="Arial"/>
        </w:rPr>
        <w:t>.</w:t>
      </w:r>
    </w:p>
    <w:p w:rsidR="00D66A23" w:rsidRDefault="00D66A23" w:rsidP="00D66A23">
      <w:pPr>
        <w:tabs>
          <w:tab w:val="left" w:pos="1341"/>
        </w:tabs>
        <w:rPr>
          <w:rFonts w:ascii="Arial" w:hAnsi="Arial" w:cs="Arial"/>
        </w:rPr>
      </w:pPr>
    </w:p>
    <w:p w:rsidR="00D66A23" w:rsidRDefault="00D66A23" w:rsidP="00D66A23">
      <w:pPr>
        <w:tabs>
          <w:tab w:val="left" w:pos="1341"/>
        </w:tabs>
        <w:rPr>
          <w:rFonts w:ascii="Arial" w:hAnsi="Arial" w:cs="Arial"/>
        </w:rPr>
      </w:pPr>
      <w:r>
        <w:rPr>
          <w:rFonts w:ascii="Arial" w:hAnsi="Arial" w:cs="Arial"/>
        </w:rPr>
        <w:t>To be discussed at the next working group meeting:</w:t>
      </w:r>
    </w:p>
    <w:p w:rsidR="00D66A23" w:rsidRPr="00D66A23" w:rsidRDefault="00CF4F13" w:rsidP="00D66A23">
      <w:pPr>
        <w:pStyle w:val="ListParagraph"/>
        <w:numPr>
          <w:ilvl w:val="0"/>
          <w:numId w:val="3"/>
        </w:numPr>
        <w:tabs>
          <w:tab w:val="left" w:pos="1341"/>
        </w:tabs>
        <w:rPr>
          <w:rFonts w:ascii="Arial" w:hAnsi="Arial" w:cs="Arial"/>
        </w:rPr>
      </w:pPr>
      <w:r>
        <w:rPr>
          <w:rFonts w:ascii="Arial" w:hAnsi="Arial" w:cs="Arial"/>
        </w:rPr>
        <w:t>Recommendations regarding local j</w:t>
      </w:r>
      <w:r w:rsidR="00D66A23" w:rsidRPr="00D66A23">
        <w:rPr>
          <w:rFonts w:ascii="Arial" w:hAnsi="Arial" w:cs="Arial"/>
        </w:rPr>
        <w:t>urisdiction</w:t>
      </w:r>
      <w:r>
        <w:rPr>
          <w:rFonts w:ascii="Arial" w:hAnsi="Arial" w:cs="Arial"/>
        </w:rPr>
        <w:t xml:space="preserve"> involvement</w:t>
      </w:r>
      <w:r w:rsidR="00D66A23" w:rsidRPr="00D66A2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</w:t>
      </w:r>
      <w:r w:rsidR="00D66A23" w:rsidRPr="00D66A23">
        <w:rPr>
          <w:rFonts w:ascii="Arial" w:hAnsi="Arial" w:cs="Arial"/>
        </w:rPr>
        <w:t>ran</w:t>
      </w:r>
      <w:r w:rsidR="00D66A23">
        <w:rPr>
          <w:rFonts w:ascii="Arial" w:hAnsi="Arial" w:cs="Arial"/>
        </w:rPr>
        <w:t>s</w:t>
      </w:r>
      <w:r w:rsidR="00D66A23" w:rsidRPr="00D66A23">
        <w:rPr>
          <w:rFonts w:ascii="Arial" w:hAnsi="Arial" w:cs="Arial"/>
        </w:rPr>
        <w:t>portation.</w:t>
      </w:r>
    </w:p>
    <w:p w:rsidR="00F400A1" w:rsidRPr="0068616C" w:rsidRDefault="00F400A1" w:rsidP="00F400A1">
      <w:pPr>
        <w:pStyle w:val="ListParagraph"/>
        <w:tabs>
          <w:tab w:val="left" w:pos="980"/>
          <w:tab w:val="left" w:pos="981"/>
        </w:tabs>
        <w:ind w:left="1697" w:right="800" w:firstLine="0"/>
        <w:rPr>
          <w:rFonts w:ascii="Arial" w:hAnsi="Arial" w:cs="Arial"/>
        </w:rPr>
      </w:pPr>
    </w:p>
    <w:p w:rsidR="00F400A1" w:rsidRPr="0068616C" w:rsidRDefault="008A1A2D" w:rsidP="00F400A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Pr="0068616C">
        <w:rPr>
          <w:rFonts w:ascii="Arial" w:hAnsi="Arial" w:cs="Arial"/>
        </w:rPr>
        <w:t>otion</w:t>
      </w:r>
      <w:r>
        <w:rPr>
          <w:rFonts w:ascii="Arial" w:hAnsi="Arial" w:cs="Arial"/>
        </w:rPr>
        <w:t xml:space="preserve"> was</w:t>
      </w:r>
      <w:r w:rsidRPr="0068616C">
        <w:rPr>
          <w:rFonts w:ascii="Arial" w:hAnsi="Arial" w:cs="Arial"/>
        </w:rPr>
        <w:t xml:space="preserve"> made </w:t>
      </w:r>
      <w:r w:rsidR="00F400A1" w:rsidRPr="0068616C">
        <w:rPr>
          <w:rFonts w:ascii="Arial" w:hAnsi="Arial" w:cs="Arial"/>
        </w:rPr>
        <w:t xml:space="preserve">by </w:t>
      </w:r>
      <w:r w:rsidR="00D66A23">
        <w:rPr>
          <w:rFonts w:ascii="Arial" w:hAnsi="Arial" w:cs="Arial"/>
        </w:rPr>
        <w:t>Dr.</w:t>
      </w:r>
      <w:r w:rsidR="00F400A1" w:rsidRPr="0068616C">
        <w:rPr>
          <w:rFonts w:ascii="Arial" w:hAnsi="Arial" w:cs="Arial"/>
        </w:rPr>
        <w:t xml:space="preserve"> DiMuro</w:t>
      </w:r>
      <w:r w:rsidR="00C86906" w:rsidRPr="0068616C">
        <w:rPr>
          <w:rFonts w:ascii="Arial" w:hAnsi="Arial" w:cs="Arial"/>
        </w:rPr>
        <w:t>.</w:t>
      </w:r>
      <w:r w:rsidR="00F400A1" w:rsidRPr="0068616C">
        <w:rPr>
          <w:rFonts w:ascii="Arial" w:hAnsi="Arial" w:cs="Arial"/>
        </w:rPr>
        <w:t xml:space="preserve"> </w:t>
      </w:r>
      <w:r w:rsidR="00C86906" w:rsidRPr="0068616C">
        <w:rPr>
          <w:rFonts w:ascii="Arial" w:hAnsi="Arial" w:cs="Arial"/>
        </w:rPr>
        <w:t xml:space="preserve"> </w:t>
      </w:r>
      <w:proofErr w:type="gramStart"/>
      <w:r w:rsidR="00C86906" w:rsidRPr="0068616C">
        <w:rPr>
          <w:rFonts w:ascii="Arial" w:hAnsi="Arial" w:cs="Arial"/>
        </w:rPr>
        <w:t xml:space="preserve">Second </w:t>
      </w:r>
      <w:r w:rsidR="00F400A1" w:rsidRPr="0068616C">
        <w:rPr>
          <w:rFonts w:ascii="Arial" w:hAnsi="Arial" w:cs="Arial"/>
        </w:rPr>
        <w:t>by Joe Pollock.</w:t>
      </w:r>
      <w:proofErr w:type="gramEnd"/>
      <w:r w:rsidR="00F400A1" w:rsidRPr="0068616C">
        <w:rPr>
          <w:rFonts w:ascii="Arial" w:hAnsi="Arial" w:cs="Arial"/>
        </w:rPr>
        <w:t xml:space="preserve"> </w:t>
      </w:r>
      <w:r w:rsidR="00D66A23">
        <w:rPr>
          <w:rFonts w:ascii="Arial" w:hAnsi="Arial" w:cs="Arial"/>
        </w:rPr>
        <w:t xml:space="preserve"> </w:t>
      </w:r>
      <w:proofErr w:type="gramStart"/>
      <w:r w:rsidR="00F400A1" w:rsidRPr="0068616C">
        <w:rPr>
          <w:rFonts w:ascii="Arial" w:hAnsi="Arial" w:cs="Arial"/>
        </w:rPr>
        <w:t>All in favor</w:t>
      </w:r>
      <w:r w:rsidR="00C86906" w:rsidRPr="0068616C">
        <w:rPr>
          <w:rFonts w:ascii="Arial" w:hAnsi="Arial" w:cs="Arial"/>
        </w:rPr>
        <w:t>.</w:t>
      </w:r>
      <w:proofErr w:type="gramEnd"/>
      <w:r w:rsidR="00F400A1" w:rsidRPr="0068616C">
        <w:rPr>
          <w:rFonts w:ascii="Arial" w:hAnsi="Arial" w:cs="Arial"/>
        </w:rPr>
        <w:t xml:space="preserve"> </w:t>
      </w:r>
      <w:r w:rsidR="00C86906" w:rsidRPr="0068616C">
        <w:rPr>
          <w:rFonts w:ascii="Arial" w:hAnsi="Arial" w:cs="Arial"/>
        </w:rPr>
        <w:t xml:space="preserve"> M</w:t>
      </w:r>
      <w:r w:rsidR="00F400A1" w:rsidRPr="0068616C">
        <w:rPr>
          <w:rFonts w:ascii="Arial" w:hAnsi="Arial" w:cs="Arial"/>
        </w:rPr>
        <w:t>otion carries.</w:t>
      </w:r>
    </w:p>
    <w:p w:rsidR="00D05B34" w:rsidRPr="0068616C" w:rsidRDefault="00D05B34" w:rsidP="00F400A1">
      <w:pPr>
        <w:pStyle w:val="ListParagraph"/>
        <w:tabs>
          <w:tab w:val="left" w:pos="980"/>
          <w:tab w:val="left" w:pos="981"/>
        </w:tabs>
        <w:ind w:right="800" w:firstLine="0"/>
        <w:rPr>
          <w:rFonts w:ascii="Arial" w:hAnsi="Arial" w:cs="Arial"/>
        </w:rPr>
      </w:pPr>
    </w:p>
    <w:p w:rsidR="006231FA" w:rsidRPr="0068616C" w:rsidRDefault="00D05B34" w:rsidP="00326737">
      <w:pPr>
        <w:pStyle w:val="ListParagraph"/>
        <w:numPr>
          <w:ilvl w:val="0"/>
          <w:numId w:val="1"/>
        </w:numPr>
        <w:tabs>
          <w:tab w:val="left" w:pos="540"/>
        </w:tabs>
        <w:spacing w:before="74"/>
        <w:ind w:left="900" w:right="939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Public Comment </w:t>
      </w:r>
    </w:p>
    <w:p w:rsidR="00F400A1" w:rsidRPr="0068616C" w:rsidRDefault="00C86906" w:rsidP="00C86906">
      <w:pPr>
        <w:tabs>
          <w:tab w:val="left" w:pos="540"/>
        </w:tabs>
        <w:spacing w:before="74"/>
        <w:ind w:right="939"/>
        <w:rPr>
          <w:rFonts w:ascii="Arial" w:hAnsi="Arial" w:cs="Arial"/>
        </w:rPr>
      </w:pPr>
      <w:r w:rsidRPr="0068616C">
        <w:rPr>
          <w:rFonts w:ascii="Arial" w:hAnsi="Arial" w:cs="Arial"/>
        </w:rPr>
        <w:t>Mona Lisa Samuelson</w:t>
      </w:r>
      <w:r w:rsidR="00F3271D">
        <w:rPr>
          <w:rFonts w:ascii="Arial" w:hAnsi="Arial" w:cs="Arial"/>
        </w:rPr>
        <w:t>, patient and community advocate,</w:t>
      </w:r>
      <w:r w:rsidRPr="0068616C">
        <w:rPr>
          <w:rFonts w:ascii="Arial" w:hAnsi="Arial" w:cs="Arial"/>
        </w:rPr>
        <w:t xml:space="preserve"> </w:t>
      </w:r>
      <w:r w:rsidR="00F400A1" w:rsidRPr="0068616C">
        <w:rPr>
          <w:rFonts w:ascii="Arial" w:hAnsi="Arial" w:cs="Arial"/>
        </w:rPr>
        <w:t>thank</w:t>
      </w:r>
      <w:r w:rsidRPr="0068616C">
        <w:rPr>
          <w:rFonts w:ascii="Arial" w:hAnsi="Arial" w:cs="Arial"/>
        </w:rPr>
        <w:t>ed</w:t>
      </w:r>
      <w:r w:rsidR="00F400A1" w:rsidRPr="0068616C">
        <w:rPr>
          <w:rFonts w:ascii="Arial" w:hAnsi="Arial" w:cs="Arial"/>
        </w:rPr>
        <w:t xml:space="preserve"> </w:t>
      </w:r>
      <w:r w:rsidRPr="0068616C">
        <w:rPr>
          <w:rFonts w:ascii="Arial" w:hAnsi="Arial" w:cs="Arial"/>
        </w:rPr>
        <w:t>the group</w:t>
      </w:r>
      <w:r w:rsidR="00F400A1" w:rsidRPr="0068616C">
        <w:rPr>
          <w:rFonts w:ascii="Arial" w:hAnsi="Arial" w:cs="Arial"/>
        </w:rPr>
        <w:t xml:space="preserve"> for </w:t>
      </w:r>
      <w:r w:rsidRPr="0068616C">
        <w:rPr>
          <w:rFonts w:ascii="Arial" w:hAnsi="Arial" w:cs="Arial"/>
        </w:rPr>
        <w:t>their</w:t>
      </w:r>
      <w:r w:rsidR="00F400A1" w:rsidRPr="0068616C">
        <w:rPr>
          <w:rFonts w:ascii="Arial" w:hAnsi="Arial" w:cs="Arial"/>
        </w:rPr>
        <w:t xml:space="preserve"> hard work</w:t>
      </w:r>
      <w:r w:rsidR="00D66A23">
        <w:rPr>
          <w:rFonts w:ascii="Arial" w:hAnsi="Arial" w:cs="Arial"/>
        </w:rPr>
        <w:t>.</w:t>
      </w:r>
    </w:p>
    <w:p w:rsidR="00C86906" w:rsidRPr="0068616C" w:rsidRDefault="00C86906" w:rsidP="00C86906">
      <w:pPr>
        <w:tabs>
          <w:tab w:val="left" w:pos="540"/>
        </w:tabs>
        <w:spacing w:before="74"/>
        <w:ind w:right="939"/>
        <w:rPr>
          <w:rFonts w:ascii="Arial" w:hAnsi="Arial" w:cs="Arial"/>
        </w:rPr>
      </w:pPr>
    </w:p>
    <w:p w:rsidR="00D05B34" w:rsidRPr="00064E46" w:rsidRDefault="00F400A1" w:rsidP="00C86906">
      <w:pPr>
        <w:tabs>
          <w:tab w:val="left" w:pos="540"/>
        </w:tabs>
        <w:spacing w:before="74"/>
        <w:ind w:right="939"/>
        <w:rPr>
          <w:rFonts w:ascii="Arial" w:hAnsi="Arial" w:cs="Arial"/>
        </w:rPr>
      </w:pPr>
      <w:r w:rsidRPr="00064E46">
        <w:rPr>
          <w:rFonts w:ascii="Arial" w:hAnsi="Arial" w:cs="Arial"/>
        </w:rPr>
        <w:t>She</w:t>
      </w:r>
      <w:r w:rsidR="00C86906" w:rsidRPr="00064E46">
        <w:rPr>
          <w:rFonts w:ascii="Arial" w:hAnsi="Arial" w:cs="Arial"/>
        </w:rPr>
        <w:t>rry</w:t>
      </w:r>
      <w:r w:rsidRPr="00064E46">
        <w:rPr>
          <w:rFonts w:ascii="Arial" w:hAnsi="Arial" w:cs="Arial"/>
        </w:rPr>
        <w:t xml:space="preserve"> McM</w:t>
      </w:r>
      <w:r w:rsidR="00C86906" w:rsidRPr="00064E46">
        <w:rPr>
          <w:rFonts w:ascii="Arial" w:hAnsi="Arial" w:cs="Arial"/>
        </w:rPr>
        <w:t>aho</w:t>
      </w:r>
      <w:r w:rsidRPr="00064E46">
        <w:rPr>
          <w:rFonts w:ascii="Arial" w:hAnsi="Arial" w:cs="Arial"/>
        </w:rPr>
        <w:t>n, City of Las Vegas</w:t>
      </w:r>
      <w:r w:rsidR="006241C3" w:rsidRPr="00064E46">
        <w:rPr>
          <w:rFonts w:ascii="Arial" w:hAnsi="Arial" w:cs="Arial"/>
        </w:rPr>
        <w:t>,</w:t>
      </w:r>
      <w:r w:rsidRPr="00064E46">
        <w:rPr>
          <w:rFonts w:ascii="Arial" w:hAnsi="Arial" w:cs="Arial"/>
        </w:rPr>
        <w:t xml:space="preserve"> </w:t>
      </w:r>
      <w:r w:rsidR="007571AB" w:rsidRPr="00064E46">
        <w:rPr>
          <w:rFonts w:ascii="Arial" w:hAnsi="Arial" w:cs="Arial"/>
        </w:rPr>
        <w:t xml:space="preserve">with regard to disposal of marijuana, Ms. McMahon </w:t>
      </w:r>
      <w:r w:rsidRPr="00064E46">
        <w:rPr>
          <w:rFonts w:ascii="Arial" w:hAnsi="Arial" w:cs="Arial"/>
        </w:rPr>
        <w:t>has had recent</w:t>
      </w:r>
      <w:r w:rsidR="006241C3" w:rsidRPr="00064E46">
        <w:rPr>
          <w:rFonts w:ascii="Arial" w:hAnsi="Arial" w:cs="Arial"/>
        </w:rPr>
        <w:t xml:space="preserve"> discussions with the </w:t>
      </w:r>
      <w:r w:rsidR="007571AB" w:rsidRPr="00064E46">
        <w:rPr>
          <w:rFonts w:ascii="Arial" w:hAnsi="Arial" w:cs="Arial"/>
        </w:rPr>
        <w:t xml:space="preserve">local </w:t>
      </w:r>
      <w:r w:rsidR="006241C3" w:rsidRPr="00064E46">
        <w:rPr>
          <w:rFonts w:ascii="Arial" w:hAnsi="Arial" w:cs="Arial"/>
        </w:rPr>
        <w:t>landfill</w:t>
      </w:r>
      <w:r w:rsidR="007571AB" w:rsidRPr="00064E46">
        <w:rPr>
          <w:rFonts w:ascii="Arial" w:hAnsi="Arial" w:cs="Arial"/>
        </w:rPr>
        <w:t>s and the health districts.  To clarify</w:t>
      </w:r>
      <w:r w:rsidR="006241C3" w:rsidRPr="00064E46">
        <w:rPr>
          <w:rFonts w:ascii="Arial" w:hAnsi="Arial" w:cs="Arial"/>
        </w:rPr>
        <w:t xml:space="preserve"> the </w:t>
      </w:r>
      <w:r w:rsidRPr="00064E46">
        <w:rPr>
          <w:rFonts w:ascii="Arial" w:hAnsi="Arial" w:cs="Arial"/>
        </w:rPr>
        <w:t>def</w:t>
      </w:r>
      <w:r w:rsidR="0009439E" w:rsidRPr="00064E46">
        <w:rPr>
          <w:rFonts w:ascii="Arial" w:hAnsi="Arial" w:cs="Arial"/>
        </w:rPr>
        <w:t>inition</w:t>
      </w:r>
      <w:r w:rsidRPr="00064E46">
        <w:rPr>
          <w:rFonts w:ascii="Arial" w:hAnsi="Arial" w:cs="Arial"/>
        </w:rPr>
        <w:t xml:space="preserve"> of dangerous waste</w:t>
      </w:r>
      <w:r w:rsidR="007571AB" w:rsidRPr="00064E46">
        <w:rPr>
          <w:rFonts w:ascii="Arial" w:hAnsi="Arial" w:cs="Arial"/>
        </w:rPr>
        <w:t xml:space="preserve"> was created in the state of Washington.  The definition is not recognized in Nevada.  </w:t>
      </w:r>
    </w:p>
    <w:p w:rsidR="0009439E" w:rsidRPr="0068616C" w:rsidRDefault="0009439E" w:rsidP="00F400A1">
      <w:pPr>
        <w:pStyle w:val="ListParagraph"/>
        <w:tabs>
          <w:tab w:val="left" w:pos="540"/>
        </w:tabs>
        <w:spacing w:before="74"/>
        <w:ind w:left="900" w:right="939" w:firstLine="0"/>
        <w:rPr>
          <w:rFonts w:ascii="Arial" w:hAnsi="Arial" w:cs="Arial"/>
        </w:rPr>
      </w:pPr>
    </w:p>
    <w:p w:rsidR="00326737" w:rsidRPr="0068616C" w:rsidRDefault="00326737" w:rsidP="00326737">
      <w:pPr>
        <w:pStyle w:val="ListParagraph"/>
        <w:numPr>
          <w:ilvl w:val="0"/>
          <w:numId w:val="1"/>
        </w:numPr>
        <w:tabs>
          <w:tab w:val="left" w:pos="540"/>
        </w:tabs>
        <w:spacing w:before="74"/>
        <w:ind w:left="900" w:right="939"/>
        <w:jc w:val="left"/>
        <w:rPr>
          <w:rFonts w:ascii="Arial" w:hAnsi="Arial" w:cs="Arial"/>
        </w:rPr>
      </w:pPr>
      <w:r w:rsidRPr="0068616C">
        <w:rPr>
          <w:rFonts w:ascii="Arial" w:hAnsi="Arial" w:cs="Arial"/>
        </w:rPr>
        <w:t xml:space="preserve">The meeting adjourned at: </w:t>
      </w:r>
      <w:r w:rsidR="00F400A1" w:rsidRPr="0068616C">
        <w:rPr>
          <w:rFonts w:ascii="Arial" w:hAnsi="Arial" w:cs="Arial"/>
        </w:rPr>
        <w:t xml:space="preserve"> 12:47 p.m.</w:t>
      </w:r>
    </w:p>
    <w:sectPr w:rsidR="00326737" w:rsidRPr="0068616C">
      <w:footerReference w:type="default" r:id="rId9"/>
      <w:pgSz w:w="12240" w:h="15840"/>
      <w:pgMar w:top="1360" w:right="106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65" w:rsidRDefault="00F44565">
      <w:r>
        <w:separator/>
      </w:r>
    </w:p>
  </w:endnote>
  <w:endnote w:type="continuationSeparator" w:id="0">
    <w:p w:rsidR="00F44565" w:rsidRDefault="00F4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6C" w:rsidRDefault="00F4456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55pt;margin-top:743.8pt;width:7pt;height:13.05pt;z-index:-251658752;mso-position-horizontal-relative:page;mso-position-vertical-relative:page" filled="f" stroked="f">
          <v:textbox inset="0,0,0,0">
            <w:txbxContent>
              <w:p w:rsidR="0068616C" w:rsidRDefault="0068616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65" w:rsidRDefault="00F44565">
      <w:r>
        <w:separator/>
      </w:r>
    </w:p>
  </w:footnote>
  <w:footnote w:type="continuationSeparator" w:id="0">
    <w:p w:rsidR="00F44565" w:rsidRDefault="00F4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3CF7"/>
    <w:multiLevelType w:val="hybridMultilevel"/>
    <w:tmpl w:val="3B4674AA"/>
    <w:lvl w:ilvl="0" w:tplc="8962EB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C1D"/>
    <w:multiLevelType w:val="hybridMultilevel"/>
    <w:tmpl w:val="7BA8519C"/>
    <w:lvl w:ilvl="0" w:tplc="2864F9E0">
      <w:start w:val="1"/>
      <w:numFmt w:val="upperRoman"/>
      <w:lvlText w:val="%1."/>
      <w:lvlJc w:val="left"/>
      <w:pPr>
        <w:ind w:left="980" w:hanging="5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C8224FB0">
      <w:start w:val="1"/>
      <w:numFmt w:val="upperLetter"/>
      <w:lvlText w:val="%2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962EBAA"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805258D6"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5B3A45F8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8A72B896"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F2A07192"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75CEDADA">
      <w:numFmt w:val="bullet"/>
      <w:lvlText w:val="•"/>
      <w:lvlJc w:val="left"/>
      <w:pPr>
        <w:ind w:left="6313" w:hanging="360"/>
      </w:pPr>
      <w:rPr>
        <w:rFonts w:hint="default"/>
      </w:rPr>
    </w:lvl>
    <w:lvl w:ilvl="8" w:tplc="851AB35A"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">
    <w:nsid w:val="38694B8F"/>
    <w:multiLevelType w:val="hybridMultilevel"/>
    <w:tmpl w:val="E61413D8"/>
    <w:lvl w:ilvl="0" w:tplc="8962EBA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C4A89"/>
    <w:multiLevelType w:val="hybridMultilevel"/>
    <w:tmpl w:val="63C292A2"/>
    <w:lvl w:ilvl="0" w:tplc="040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31FA"/>
    <w:rsid w:val="00064E46"/>
    <w:rsid w:val="0009439E"/>
    <w:rsid w:val="00125E90"/>
    <w:rsid w:val="002E639D"/>
    <w:rsid w:val="00326737"/>
    <w:rsid w:val="003876DA"/>
    <w:rsid w:val="0059125E"/>
    <w:rsid w:val="005A70C3"/>
    <w:rsid w:val="006231FA"/>
    <w:rsid w:val="006241C3"/>
    <w:rsid w:val="00661A27"/>
    <w:rsid w:val="0068616C"/>
    <w:rsid w:val="006C3981"/>
    <w:rsid w:val="007571AB"/>
    <w:rsid w:val="008A1A2D"/>
    <w:rsid w:val="00AA7BAE"/>
    <w:rsid w:val="00B7332B"/>
    <w:rsid w:val="00BB7D3A"/>
    <w:rsid w:val="00BE5DA4"/>
    <w:rsid w:val="00BF7A55"/>
    <w:rsid w:val="00C244CC"/>
    <w:rsid w:val="00C86906"/>
    <w:rsid w:val="00C87B20"/>
    <w:rsid w:val="00CF4F13"/>
    <w:rsid w:val="00D05B34"/>
    <w:rsid w:val="00D66A23"/>
    <w:rsid w:val="00E149F3"/>
    <w:rsid w:val="00ED6B9A"/>
    <w:rsid w:val="00F3271D"/>
    <w:rsid w:val="00F400A1"/>
    <w:rsid w:val="00F44565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1294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4A5E-8F33-4257-9FCC-97159BC9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Tax Commission Meeting</vt:lpstr>
    </vt:vector>
  </TitlesOfParts>
  <Company>Taxation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Tax Commission Meeting</dc:title>
  <dc:creator>Department of Taxation</dc:creator>
  <cp:lastModifiedBy>Tina Padovano</cp:lastModifiedBy>
  <cp:revision>25</cp:revision>
  <dcterms:created xsi:type="dcterms:W3CDTF">2017-04-24T15:31:00Z</dcterms:created>
  <dcterms:modified xsi:type="dcterms:W3CDTF">2017-05-01T19:24:00Z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2017-04-24T00:00:00Z</vt:filetime>
  </property>
</Properties>
</file>